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AE" w:rsidRPr="000D4ACC" w:rsidRDefault="007D0D7F" w:rsidP="00B260AE">
      <w:pPr>
        <w:pStyle w:val="Nadpis1"/>
        <w:widowControl w:val="0"/>
        <w:spacing w:before="120" w:beforeAutospacing="0" w:after="0" w:afterAutospacing="0" w:line="288" w:lineRule="auto"/>
        <w:contextualSpacing/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</w:pPr>
      <w:r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 xml:space="preserve">Příloha </w:t>
      </w:r>
      <w:r w:rsidR="009B256D"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>6</w:t>
      </w:r>
      <w:bookmarkStart w:id="0" w:name="_GoBack"/>
      <w:bookmarkEnd w:id="0"/>
      <w:r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 xml:space="preserve">: </w:t>
      </w:r>
      <w:r w:rsidR="00B260AE" w:rsidRPr="000D4ACC"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>Identifikace indikativního podílu financování kraje na intervencích NRIS3</w:t>
      </w:r>
    </w:p>
    <w:p w:rsidR="00B260AE" w:rsidRPr="000D4ACC" w:rsidRDefault="00B260AE" w:rsidP="00B260AE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0D4ACC">
        <w:rPr>
          <w:rFonts w:ascii="Arial" w:eastAsia="Times New Roman" w:hAnsi="Arial" w:cs="Arial"/>
          <w:color w:val="4F81BD"/>
          <w:lang w:eastAsia="cs-CZ"/>
        </w:rPr>
        <w:t>Indikativní financování a finanční spoluúčast krajů na intervencích Národní RIS3 strategie v tis. KČ na období 2017 - 2018</w:t>
      </w:r>
    </w:p>
    <w:p w:rsidR="00B260AE" w:rsidRPr="000D4ACC" w:rsidRDefault="00B260AE" w:rsidP="00B2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4960" w:type="pct"/>
        <w:tblInd w:w="-18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4"/>
        <w:gridCol w:w="840"/>
        <w:gridCol w:w="958"/>
        <w:gridCol w:w="710"/>
        <w:gridCol w:w="851"/>
        <w:gridCol w:w="851"/>
        <w:gridCol w:w="851"/>
        <w:gridCol w:w="851"/>
        <w:gridCol w:w="707"/>
        <w:gridCol w:w="710"/>
        <w:gridCol w:w="710"/>
        <w:gridCol w:w="4447"/>
      </w:tblGrid>
      <w:tr w:rsidR="00B260AE" w:rsidRPr="000D4ACC" w:rsidTr="00253209">
        <w:trPr>
          <w:trHeight w:val="73"/>
          <w:tblHeader/>
        </w:trPr>
        <w:tc>
          <w:tcPr>
            <w:tcW w:w="56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Kraj</w:t>
            </w:r>
          </w:p>
        </w:tc>
        <w:tc>
          <w:tcPr>
            <w:tcW w:w="1796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Podpora VaVaI v kraji</w:t>
            </w:r>
          </w:p>
        </w:tc>
        <w:tc>
          <w:tcPr>
            <w:tcW w:w="105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SmAcc</w:t>
            </w:r>
          </w:p>
        </w:tc>
        <w:tc>
          <w:tcPr>
            <w:tcW w:w="157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Hlavní Aktivity</w:t>
            </w:r>
          </w:p>
        </w:tc>
      </w:tr>
      <w:tr w:rsidR="00B260AE" w:rsidRPr="000D4ACC" w:rsidTr="00253209">
        <w:trPr>
          <w:trHeight w:val="73"/>
          <w:tblHeader/>
        </w:trPr>
        <w:tc>
          <w:tcPr>
            <w:tcW w:w="5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89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2017</w:t>
            </w:r>
          </w:p>
        </w:tc>
        <w:tc>
          <w:tcPr>
            <w:tcW w:w="90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2018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footnoteReference w:id="1"/>
            </w:r>
          </w:p>
        </w:tc>
        <w:tc>
          <w:tcPr>
            <w:tcW w:w="55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2017</w:t>
            </w:r>
          </w:p>
        </w:tc>
        <w:tc>
          <w:tcPr>
            <w:tcW w:w="50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2018</w:t>
            </w:r>
          </w:p>
        </w:tc>
        <w:tc>
          <w:tcPr>
            <w:tcW w:w="157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260AE" w:rsidRPr="000D4ACC" w:rsidTr="00253209">
        <w:trPr>
          <w:trHeight w:val="737"/>
          <w:tblHeader/>
        </w:trPr>
        <w:tc>
          <w:tcPr>
            <w:tcW w:w="5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Celková podpora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Podpora z EU a národ. zdrojů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  <w:shd w:val="clear" w:color="auto" w:fill="538DD5"/>
              </w:rPr>
              <w:t>Kraj</w:t>
            </w:r>
            <w:r>
              <w:rPr>
                <w:rStyle w:val="Znakapoznpodarou"/>
                <w:rFonts w:ascii="Arial" w:hAnsi="Arial" w:cs="Arial"/>
                <w:b/>
                <w:bCs/>
                <w:color w:val="FFFFFF"/>
                <w:sz w:val="16"/>
                <w:szCs w:val="16"/>
                <w:shd w:val="clear" w:color="auto" w:fill="538DD5"/>
              </w:rPr>
              <w:footnoteReference w:id="2"/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Celková podpora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Podpora z EU a národ. zdrojů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Kraj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ESF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Kraj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ESF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DD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538DD5"/>
                <w:lang w:eastAsia="cs-CZ"/>
              </w:rPr>
              <w:t>Kraj</w:t>
            </w:r>
          </w:p>
        </w:tc>
        <w:tc>
          <w:tcPr>
            <w:tcW w:w="157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260AE" w:rsidRPr="000D4ACC" w:rsidTr="00253209">
        <w:trPr>
          <w:trHeight w:val="354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Jihočeský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16 100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16 100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21 600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4 675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16 925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6 800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1 200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6 800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1 200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962CAC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Vouchery, J</w:t>
            </w:r>
            <w:r w:rsidR="00B260AE"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</w:t>
            </w:r>
            <w:r w:rsidR="00B260AE"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P,  JAIP, stipendia, podpora technického vzdělávání,</w:t>
            </w:r>
          </w:p>
        </w:tc>
      </w:tr>
      <w:tr w:rsidR="00B260AE" w:rsidRPr="000D4ACC" w:rsidTr="00253209">
        <w:trPr>
          <w:trHeight w:val="355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Jihomoravský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61 976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61 976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14 450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2 555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20 400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3 600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JIC  , Intemac Solution, spol. s.r.o, JCMM, RRA JM - část vyrovnávací platby na aktivity RIS JMK, Moravian Science Centre Brno, VIDA Science centrum</w:t>
            </w:r>
          </w:p>
        </w:tc>
      </w:tr>
      <w:tr w:rsidR="00B260AE" w:rsidRPr="000D4ACC" w:rsidTr="00253209">
        <w:trPr>
          <w:trHeight w:val="7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Karlovarský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2 614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2 614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1 620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1 620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3 060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2 210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390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Výstavba škol, Vouchery, Výstavy a veletrhy</w:t>
            </w:r>
          </w:p>
        </w:tc>
      </w:tr>
      <w:tr w:rsidR="00B260AE" w:rsidRPr="000D4ACC" w:rsidTr="00253209">
        <w:trPr>
          <w:trHeight w:val="510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Královohradecký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6 915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3 924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2 992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5 286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3 813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1 472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7 621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3 770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5 459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1 506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Příspěvek Technologickému centru Hradec Králové, rozvoj platformy pro investice, projekt Zaměstnaný absolvent</w:t>
            </w:r>
          </w:p>
        </w:tc>
      </w:tr>
      <w:tr w:rsidR="00B260AE" w:rsidRPr="000D4ACC" w:rsidTr="00253209">
        <w:trPr>
          <w:trHeight w:val="335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204 433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153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51 433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239 933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153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86 933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1 173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207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7 650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1 350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stipendia, Vouchery, podnikatelský inkubátor - OP PIK, Centrum odborného vzdělávání - IROP</w:t>
            </w:r>
          </w:p>
        </w:tc>
      </w:tr>
      <w:tr w:rsidR="00B260AE" w:rsidRPr="000D4ACC" w:rsidTr="00253209">
        <w:trPr>
          <w:trHeight w:val="670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Moravskoslezský</w:t>
            </w:r>
            <w:r>
              <w:rPr>
                <w:rStyle w:val="Znakapoznpodarou"/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footnoteReference w:id="3"/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36 331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3 059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33 271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35 723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6 304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Clusterix (Interreg), Podpora inovačních podniků a podnikání; Mobilita výzkumníků,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rajský VVI, aktivity Agentury pro regionální rozvoj, a.s.</w:t>
            </w:r>
          </w:p>
        </w:tc>
      </w:tr>
      <w:tr w:rsidR="00B260AE" w:rsidRPr="000D4ACC" w:rsidTr="00253209">
        <w:trPr>
          <w:trHeight w:val="379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Olomoucký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17 506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17 506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500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500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4 080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720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5 355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945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rozvoj VTP UP, výzkumné centrum UPOL, stipendia</w:t>
            </w:r>
          </w:p>
        </w:tc>
      </w:tr>
      <w:tr w:rsidR="00B260AE" w:rsidRPr="000D4ACC" w:rsidTr="00253209">
        <w:trPr>
          <w:trHeight w:val="350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Pardubický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99 770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55 250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44 520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170 970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140 250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30 720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3 356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593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3 261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576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Projekt OPPI, VaVpI, ROP, a OP spojené s RIS3</w:t>
            </w:r>
          </w:p>
        </w:tc>
      </w:tr>
      <w:tr w:rsidR="00B260AE" w:rsidRPr="000D4ACC" w:rsidTr="00253209">
        <w:trPr>
          <w:trHeight w:val="306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28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28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1 848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327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5 436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960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Vouchery,OP 7 - 13,OP 14+, stipendia, popularizace VaVaI</w:t>
            </w:r>
          </w:p>
        </w:tc>
      </w:tr>
      <w:tr w:rsidR="00B260AE" w:rsidRPr="000D4ACC" w:rsidTr="00253209">
        <w:trPr>
          <w:trHeight w:val="306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235 580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235 580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470 950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470 950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VTP, spolufinancování OP PPR, stipendia, vouchery, propagace RIS3</w:t>
            </w:r>
          </w:p>
        </w:tc>
      </w:tr>
      <w:tr w:rsidR="00B260AE" w:rsidRPr="000D4ACC" w:rsidTr="00253209">
        <w:trPr>
          <w:trHeight w:val="306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Středočeský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163 136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9 244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153 892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162 592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8 781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153 810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16 058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2 834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17 708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3 124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Stipendia, podpora lidských zdrojů ve VaVaI, Vouchery</w:t>
            </w:r>
          </w:p>
        </w:tc>
      </w:tr>
      <w:tr w:rsidR="00B260AE" w:rsidRPr="000D4ACC" w:rsidTr="00253209">
        <w:trPr>
          <w:trHeight w:val="306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Ústecký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110 270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73 950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36 483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142 880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100 300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42 580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10 556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1 862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9 775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1 725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Stipendia, ICUK, Ústav archeologické památkové péče SZ Čech, KAP, IROP</w:t>
            </w:r>
            <w:r>
              <w:rPr>
                <w:rStyle w:val="Znakapoznpodarou"/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footnoteReference w:id="4"/>
            </w: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Vouchery, provoz VaV center</w:t>
            </w:r>
          </w:p>
        </w:tc>
      </w:tr>
      <w:tr w:rsidR="00B260AE" w:rsidRPr="000D4ACC" w:rsidTr="00253209">
        <w:trPr>
          <w:trHeight w:val="612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Vysočina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12 175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12 175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9 175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-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9 175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1 096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194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2 193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387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VK, Vouchery, Polytechnická výchova, konference a workshopy inovativního podnikání</w:t>
            </w:r>
          </w:p>
        </w:tc>
      </w:tr>
      <w:tr w:rsidR="00B260AE" w:rsidRPr="000D4ACC" w:rsidTr="00253209">
        <w:trPr>
          <w:trHeight w:val="306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Zlínský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170 424</w:t>
            </w:r>
          </w:p>
        </w:tc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136 269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40 751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171 757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132 531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39 226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7 302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1 289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6 357</w:t>
            </w:r>
          </w:p>
        </w:tc>
        <w:tc>
          <w:tcPr>
            <w:tcW w:w="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DCE6F1"/>
                <w:lang w:eastAsia="cs-CZ"/>
              </w:rPr>
              <w:t>1 121</w:t>
            </w:r>
          </w:p>
        </w:tc>
        <w:tc>
          <w:tcPr>
            <w:tcW w:w="1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260AE" w:rsidRPr="000D4ACC" w:rsidRDefault="00B260AE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D4AC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Stipendia, Vouchery, projekty OP 7 -13 a OP 14+, StartUpy,</w:t>
            </w:r>
          </w:p>
        </w:tc>
      </w:tr>
    </w:tbl>
    <w:p w:rsidR="00B260AE" w:rsidRPr="00A814B1" w:rsidRDefault="00B260AE" w:rsidP="00B260AE">
      <w:pPr>
        <w:pStyle w:val="Nadpis1"/>
        <w:widowControl w:val="0"/>
        <w:spacing w:before="120" w:beforeAutospacing="0" w:after="0" w:afterAutospacing="0" w:line="288" w:lineRule="auto"/>
        <w:contextualSpacing/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</w:pPr>
    </w:p>
    <w:p w:rsidR="00F10FC5" w:rsidRDefault="00F10FC5"/>
    <w:sectPr w:rsidR="00F10FC5" w:rsidSect="00B260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E3" w:rsidRDefault="00AB1BE3" w:rsidP="00B260AE">
      <w:pPr>
        <w:spacing w:after="0" w:line="240" w:lineRule="auto"/>
      </w:pPr>
      <w:r>
        <w:separator/>
      </w:r>
    </w:p>
  </w:endnote>
  <w:endnote w:type="continuationSeparator" w:id="0">
    <w:p w:rsidR="00AB1BE3" w:rsidRDefault="00AB1BE3" w:rsidP="00B2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E3" w:rsidRDefault="00AB1BE3" w:rsidP="00B260AE">
      <w:pPr>
        <w:spacing w:after="0" w:line="240" w:lineRule="auto"/>
      </w:pPr>
      <w:r>
        <w:separator/>
      </w:r>
    </w:p>
  </w:footnote>
  <w:footnote w:type="continuationSeparator" w:id="0">
    <w:p w:rsidR="00AB1BE3" w:rsidRDefault="00AB1BE3" w:rsidP="00B260AE">
      <w:pPr>
        <w:spacing w:after="0" w:line="240" w:lineRule="auto"/>
      </w:pPr>
      <w:r>
        <w:continuationSeparator/>
      </w:r>
    </w:p>
  </w:footnote>
  <w:footnote w:id="1">
    <w:p w:rsidR="00B260AE" w:rsidRDefault="00B260AE" w:rsidP="00B260A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Krajské a obecné rozpočty se schvalují v prosinci předchozího roku a z toho důvodu některé kraje nemůžou indikovat financování a finanční spoluúčast na intervencích Národní RIS3 strategie na rok 2018.</w:t>
      </w:r>
    </w:p>
  </w:footnote>
  <w:footnote w:id="2">
    <w:p w:rsidR="00B260AE" w:rsidRPr="00A814B1" w:rsidRDefault="00B260AE" w:rsidP="00B260AE">
      <w:pPr>
        <w:pStyle w:val="Normlnweb"/>
        <w:spacing w:before="0" w:beforeAutospacing="0" w:after="0" w:afterAutospacing="0"/>
      </w:pPr>
      <w:r>
        <w:rPr>
          <w:rStyle w:val="Znakapoznpodarou"/>
        </w:rPr>
        <w:footnoteRef/>
      </w:r>
      <w:r>
        <w:t xml:space="preserve"> </w:t>
      </w:r>
      <w:r w:rsidRPr="00A814B1">
        <w:rPr>
          <w:rFonts w:ascii="Arial" w:hAnsi="Arial" w:cs="Arial"/>
          <w:color w:val="000000"/>
          <w:sz w:val="16"/>
          <w:szCs w:val="16"/>
        </w:rPr>
        <w:t>Označení Kraj v tomto sloupci představuje součet financování:</w:t>
      </w:r>
    </w:p>
    <w:p w:rsidR="00B260AE" w:rsidRPr="00A814B1" w:rsidRDefault="00B260AE" w:rsidP="00B260AE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814B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z krajských a obecních rozpočtů, </w:t>
      </w:r>
    </w:p>
    <w:p w:rsidR="00B260AE" w:rsidRPr="00A814B1" w:rsidRDefault="00B260AE" w:rsidP="00B260AE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814B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ze státního rozpočtu (financování do výše 5 - 10% u projektů zaměřených na podporu vzdělávaní - OP VVV, IROP apod.) a </w:t>
      </w:r>
    </w:p>
    <w:p w:rsidR="00B260AE" w:rsidRPr="00A814B1" w:rsidRDefault="00B260AE" w:rsidP="00B260AE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814B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soukromého financování. </w:t>
      </w:r>
    </w:p>
  </w:footnote>
  <w:footnote w:id="3">
    <w:p w:rsidR="00B260AE" w:rsidRDefault="00B260AE" w:rsidP="00B260A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Alokace na SmAcc byla zástupci MSK definována jako celková alokace na období 2017-2019, hodnoty v tabulce za roky 2017 a 2018 jsou průměrné hodnoty dle počtu let.</w:t>
      </w:r>
    </w:p>
  </w:footnote>
  <w:footnote w:id="4">
    <w:p w:rsidR="00B260AE" w:rsidRDefault="00B260AE" w:rsidP="00B260A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Hodnoty podpory od EU a spolufinancování za IROP jsou u Ústeckého kraje určeny pouze indikativně.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5E15"/>
    <w:multiLevelType w:val="multilevel"/>
    <w:tmpl w:val="4EE2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AE"/>
    <w:rsid w:val="00250C88"/>
    <w:rsid w:val="007D0D7F"/>
    <w:rsid w:val="00962CAC"/>
    <w:rsid w:val="009B256D"/>
    <w:rsid w:val="00AB1BE3"/>
    <w:rsid w:val="00B260AE"/>
    <w:rsid w:val="00E30D63"/>
    <w:rsid w:val="00F1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0AE"/>
  </w:style>
  <w:style w:type="paragraph" w:styleId="Nadpis1">
    <w:name w:val="heading 1"/>
    <w:basedOn w:val="Normln"/>
    <w:link w:val="Nadpis1Char"/>
    <w:qFormat/>
    <w:rsid w:val="00B26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260A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B2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60A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60A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60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0AE"/>
  </w:style>
  <w:style w:type="paragraph" w:styleId="Nadpis1">
    <w:name w:val="heading 1"/>
    <w:basedOn w:val="Normln"/>
    <w:link w:val="Nadpis1Char"/>
    <w:qFormat/>
    <w:rsid w:val="00B26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260A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B2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60A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60A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Fúrová Petra</dc:creator>
  <cp:lastModifiedBy>Fúrová Petra</cp:lastModifiedBy>
  <cp:revision>4</cp:revision>
  <dcterms:created xsi:type="dcterms:W3CDTF">2017-04-21T10:47:00Z</dcterms:created>
  <dcterms:modified xsi:type="dcterms:W3CDTF">2017-05-02T13:37:00Z</dcterms:modified>
</cp:coreProperties>
</file>